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Directrices, instrucciones, circulares o respuestas a consultas </w:t>
      </w:r>
    </w:p>
    <w:p>
      <w:pPr/>
      <w:r>
        <w:rPr/>
        <w:t xml:space="preserve">               No existen circulares o directrices con impacto en terceras personas ajenas a la organización.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2026-09-23T00:32:22+00:00</dcterms:created>
  <dcterms:modified xsi:type="dcterms:W3CDTF">2026-09-23T00:32:22+00:00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